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01628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№18810595240216001628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0412365400665011252520131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